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A22" w:rsidRPr="00550A22" w:rsidRDefault="00550A22" w:rsidP="00550A22">
      <w:pPr>
        <w:pStyle w:val="30"/>
        <w:numPr>
          <w:ilvl w:val="0"/>
          <w:numId w:val="1"/>
        </w:numPr>
        <w:shd w:val="clear" w:color="auto" w:fill="auto"/>
        <w:tabs>
          <w:tab w:val="left" w:pos="1883"/>
        </w:tabs>
        <w:spacing w:before="0" w:after="219" w:line="180" w:lineRule="exact"/>
        <w:ind w:left="1220"/>
        <w:rPr>
          <w:color w:val="000000"/>
          <w:lang w:eastAsia="ru-RU" w:bidi="ru-RU"/>
        </w:rPr>
      </w:pPr>
      <w:r>
        <w:tab/>
      </w:r>
      <w:r w:rsidRPr="00550A22">
        <w:rPr>
          <w:color w:val="000000"/>
          <w:lang w:eastAsia="ru-RU" w:bidi="ru-RU"/>
        </w:rPr>
        <w:t>Высокообжиговые гипсовые вяжущие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Ангидритовый цемент. При обжиге природного гипса при температурах 600...700°С получается нерастворимый ангидрит, который медленно схватывается (начало схватывания наступает не ранее, чем через 30 мин, а конец - через 8 ч от начала затворения. Пористость затвердевшего ангидритового вяжущего меньше пористости строительного гипса и колеблется в пределах 30.35 %. Плотность ангидритового вяжущего 2800.2900 кг/м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Твердение ангидритового цемента, как и строительного гипса, обусловлено образованием двугидрата. При твердении ангидритовый цемент в объеме не увеличивается. Г идравлическими свойствами он не обладает, однако он более водостоек, чем строительный гипс. После предварительного твердения во влажной среде ангидритовый цемент продолжает набирать прочность в воздушно-сухих условиях. При длительном хранении в воде его прочность снижается, а при последующем высыхании снова восстанавливается.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Строительные нормы и правила предусматривают марки ангидритового цемента по прочности 50, 100, 150 и 200 кгс/см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2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 Строительные растворы на ангидритовом цементе выдерживают без видимого разрушения более 15 циклов замораживания-оттаивания.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Ангидритовый цемент может применяться для приготовления кладочных и штукатурных растворов, а также для бесшовных полов и подготовок под линолеум. Его используют для получения различных строительных деталей (полов, лестничных площадок, ступеней и др.), работающих в сухих условиях. Ангидритовый цемент может применяться в виде цементного теста для скрепления в изоляторах металлических частей с фарфоровыми, а также для изготовления искусственного мрамора. Конструкции и изделия на основе этого вяжущего нельзя использовать при относительной влажности воздуха более 70 %.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Отделочный ангидритовый цемент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разновидность ангидритового цемента. Он отличается более высокой степенью белизны (в порошке не менее 90 %). Из него готовят отделочные растворы, архитектурно-строительные изделия, а также искусственный мрамор в виде штукатурок и плит. Изделия обычно полируют, покрывают воском или парафином, что придает им блестящую поверхность и защищает от атмосферных воздействий.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Высокообжиговый гипс. Обжигом природного гипса или ангидрита при температурах 800...1000°С с последующим помолом получают вяжущее вещество, называемое высокообжиговым гипсом (эстрих-гипсом). В его структуре 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CaSO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4 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частично разложен до СаО. Затвердевший высокообжиговый гипс отличается значительной плотностью и меньшей по сравнению со строительным гипсом водопроницаемостью. Поэтому он более стоек к действию воды и различных атмосферных воздействий. Тем не менее, изделия из эстрих-гипса не являются абсолютно водостойкими, поэтому он, </w:t>
      </w:r>
      <w:proofErr w:type="gramStart"/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также</w:t>
      </w:r>
      <w:proofErr w:type="gramEnd"/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как и другие гипсовые вяжущие вещества, относится к воздушным вяжущим веществам.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Перемешанный с водой порошок эстрих-гипса образует пластичное тесто, которое очень медленно схватывается и твердеет. Твердеющую массу необходимо уплотнять для сближения отдельных зерен, как бы склеивая их между собой. При уплотнении трамбованием или другим способом получается довольно плотная масса, которая после затвердевания превращается в прочный материал.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Начало схватывания высокообжигового гипса - не ранее 2 ч, конец - не нормируется. При твердении высокообжиговый гипс в отличие от строительного гипса претерпевает небольшое уменьшение объема. Затвердевший эстрих-гипс отличается высоким сопротивлением истиранию. Коэффициент истираемости составляет 0,04...0,06 кг/м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2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- это выше, чем у керамической плитки для полов. Марки по прочности эстрих-гипса 100, 150 и 200.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Цвет эстрих-гипса - белый. Введением в его состав различных красок можно получать цветные изделия, а отдельных кусков окрашенных пород - мозаичные изделия. Изделия из высокообжигового гипса мало тепло- и звукопроводны, но по сравнению с изделиями из строительного гипса отличаются высокой морозостойкостью, повышенной водостойкостью и меньшей склонностью к пластическим деформациям.</w:t>
      </w:r>
    </w:p>
    <w:p w:rsidR="00550A22" w:rsidRPr="00550A22" w:rsidRDefault="00550A22" w:rsidP="00550A22">
      <w:pPr>
        <w:widowControl w:val="0"/>
        <w:spacing w:after="22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Высокообжиговый гипс может применяться для изготовления бесшовных полов и подготовок под линолеум. Его можно также применять для получения кладочных штукатурных растворов для внутренних стен зданий, искусственного мрамора и других строительных изделий [3].</w:t>
      </w:r>
    </w:p>
    <w:p w:rsidR="00550A22" w:rsidRPr="00550A22" w:rsidRDefault="00550A22" w:rsidP="00550A22">
      <w:pPr>
        <w:widowControl w:val="0"/>
        <w:numPr>
          <w:ilvl w:val="0"/>
          <w:numId w:val="1"/>
        </w:numPr>
        <w:tabs>
          <w:tab w:val="left" w:pos="1503"/>
        </w:tabs>
        <w:spacing w:after="164" w:line="180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r w:rsidRPr="00550A2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t>Смешанные вяжущие вещества на основе гипса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proofErr w:type="gramStart"/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Гипсо-цементно</w:t>
      </w:r>
      <w:proofErr w:type="gramEnd"/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-пуццолановое вяжущее вещество (ГЦПВ) было предложено А. В. Волженским [11]. Оно может использоваться для производства строительных изделий, стойких в условиях повышенной относительной влажности окружающей среды. Это вяжущее состоит из 50.75 % строительного гипса, 15.25 % портландцемента и 10. 20 % активных минеральных добавок. Оно отличается повышенной водостойкостью и быстрым твердением в начальные сроки за счет гидратации гипса и последующим гидравлическим твердением за счет новообразований, возникающих при гидратации цемента и взаимодействия друг с другом компонентов затворенного водой смешанного вяжущего. Положительной особенностью ГЦПВ является его способность к твердению во влажной и водной средах при такой же скорости схватывания и твердения, как и у строительного гипса.</w:t>
      </w:r>
    </w:p>
    <w:p w:rsidR="00550A22" w:rsidRPr="00550A22" w:rsidRDefault="00550A22" w:rsidP="00550A22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Изделия из ГЦПВ характеризуются быстрым нарастанием прочности, что дает возможность изготовлять строительные изделия без пропаривания; вполне удовлетворительными прочностными показателями (на ГЦПВ можно изготовлять бетоны марок 150 и 200, причем уже через 2...3 ч после изготовления достигается </w:t>
      </w:r>
      <w:r w:rsidRPr="00550A22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30...40 % марочной прочности); повышенной водостойкостью и сульфатостойкостью. Морозостойкость изделий на ГЦПВ составляет от 25 до 50 циклов попеременного замораживания и оттаивания. Бетоны на ГЦПВ характеризуются такими же упруго-пластичными свойствами, что и бетоны на портландцементе равнозначных марок.</w:t>
      </w:r>
    </w:p>
    <w:p w:rsidR="004561ED" w:rsidRDefault="00550A22" w:rsidP="00550A22">
      <w:pPr>
        <w:tabs>
          <w:tab w:val="left" w:pos="3465"/>
        </w:tabs>
      </w:pPr>
      <w:r w:rsidRPr="00550A22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>ГЦПВ применяют для изготовления стеновых панелей санитарно</w:t>
      </w:r>
      <w:r w:rsidRPr="00550A22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softHyphen/>
        <w:t>технических кабин и ванных комнат, вентиляционных каналов и других строительных целей. Изделия из ГЦПВ используются при возведении жилых домов малой этажности и зданий хозяйственного назначения</w:t>
      </w:r>
      <w:bookmarkStart w:id="0" w:name="_GoBack"/>
      <w:bookmarkEnd w:id="0"/>
    </w:p>
    <w:sectPr w:rsidR="0045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711A3C"/>
    <w:multiLevelType w:val="multilevel"/>
    <w:tmpl w:val="411422BC"/>
    <w:lvl w:ilvl="0">
      <w:start w:val="4"/>
      <w:numFmt w:val="decimal"/>
      <w:lvlText w:val="2.1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F9A"/>
    <w:rsid w:val="004561ED"/>
    <w:rsid w:val="00550A22"/>
    <w:rsid w:val="00C6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A5427D-DE4B-4510-BF07-B46112627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50A2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50A22"/>
    <w:pPr>
      <w:widowControl w:val="0"/>
      <w:shd w:val="clear" w:color="auto" w:fill="FFFFFF"/>
      <w:spacing w:before="180" w:after="240" w:line="0" w:lineRule="atLeas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878</Words>
  <Characters>5007</Characters>
  <Application>Microsoft Office Word</Application>
  <DocSecurity>0</DocSecurity>
  <Lines>41</Lines>
  <Paragraphs>11</Paragraphs>
  <ScaleCrop>false</ScaleCrop>
  <Company/>
  <LinksUpToDate>false</LinksUpToDate>
  <CharactersWithSpaces>5874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2020-08-24T12:49:00Z</dcterms:created>
  <dcterms:modified xsi:type="dcterms:W3CDTF">2020-08-24T12:49:00Z</dcterms:modified>
</cp:coreProperties>
</file>